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32" w:lineRule="atLeast"/>
        <w:jc w:val="left"/>
        <w:rPr>
          <w:rFonts w:ascii="宋体" w:hAnsi="宋体" w:eastAsia="宋体" w:cs="宋体"/>
          <w:color w:val="666666"/>
          <w:kern w:val="0"/>
          <w:sz w:val="24"/>
          <w:szCs w:val="24"/>
        </w:rPr>
      </w:pPr>
      <w:r>
        <w:rPr>
          <w:rFonts w:ascii="宋体" w:hAnsi="宋体" w:eastAsia="宋体" w:cs="宋体"/>
          <w:color w:val="666666"/>
          <w:kern w:val="0"/>
          <w:sz w:val="24"/>
          <w:szCs w:val="24"/>
        </w:rPr>
        <w:t>电涡流测功机产品介绍：</w:t>
      </w:r>
    </w:p>
    <w:p>
      <w:pPr>
        <w:widowControl/>
        <w:spacing w:line="432" w:lineRule="atLeast"/>
        <w:jc w:val="left"/>
        <w:rPr>
          <w:rFonts w:ascii="宋体" w:hAnsi="宋体" w:eastAsia="宋体" w:cs="宋体"/>
          <w:color w:val="666666"/>
          <w:kern w:val="0"/>
          <w:sz w:val="24"/>
          <w:szCs w:val="24"/>
        </w:rPr>
      </w:pPr>
      <w:r>
        <w:rPr>
          <w:rFonts w:ascii="宋体" w:hAnsi="宋体" w:eastAsia="宋体" w:cs="宋体"/>
          <w:color w:val="333333"/>
          <w:kern w:val="0"/>
          <w:sz w:val="24"/>
          <w:szCs w:val="24"/>
        </w:rPr>
        <w:t>电涡流测功机</w:t>
      </w:r>
      <w:r>
        <w:rPr>
          <w:rFonts w:ascii="宋体" w:hAnsi="宋体" w:eastAsia="宋体" w:cs="宋体"/>
          <w:color w:val="666666"/>
          <w:kern w:val="0"/>
          <w:sz w:val="24"/>
          <w:szCs w:val="24"/>
        </w:rPr>
        <w:t>适用于高转速、大功率动力机械的转矩和功率测量，尤其适用于动力机械的仿真寿命试验及温升试验，如串激电机、电动工具及大功率电机。</w:t>
      </w:r>
    </w:p>
    <w:p>
      <w:pPr>
        <w:widowControl/>
        <w:spacing w:line="432" w:lineRule="atLeast"/>
        <w:jc w:val="left"/>
        <w:rPr>
          <w:rFonts w:ascii="宋体" w:hAnsi="宋体" w:eastAsia="宋体" w:cs="宋体"/>
          <w:color w:val="666666"/>
          <w:kern w:val="0"/>
          <w:sz w:val="24"/>
          <w:szCs w:val="24"/>
        </w:rPr>
      </w:pPr>
      <w:r>
        <w:rPr>
          <w:rFonts w:ascii="宋体" w:hAnsi="宋体" w:eastAsia="宋体" w:cs="宋体"/>
          <w:color w:val="666666"/>
          <w:kern w:val="0"/>
          <w:sz w:val="24"/>
          <w:szCs w:val="24"/>
        </w:rPr>
        <w:t>●常规电涡流测功机转矩范围：0.1～200N.m,转速0～30000r/min</w:t>
      </w:r>
    </w:p>
    <w:p>
      <w:pPr>
        <w:widowControl/>
        <w:spacing w:line="432" w:lineRule="atLeast"/>
        <w:jc w:val="left"/>
        <w:rPr>
          <w:rFonts w:ascii="宋体" w:hAnsi="宋体" w:eastAsia="宋体" w:cs="宋体"/>
          <w:color w:val="666666"/>
          <w:kern w:val="0"/>
          <w:sz w:val="24"/>
          <w:szCs w:val="24"/>
        </w:rPr>
      </w:pPr>
      <w:r>
        <w:rPr>
          <w:rFonts w:ascii="宋体" w:hAnsi="宋体" w:eastAsia="宋体" w:cs="宋体"/>
          <w:color w:val="666666"/>
          <w:kern w:val="0"/>
          <w:sz w:val="24"/>
          <w:szCs w:val="24"/>
        </w:rPr>
        <w:t>大扭矩电涡流转矩范围：200～5000N.m,转速0～7000r/min</w:t>
      </w:r>
    </w:p>
    <w:p>
      <w:pPr>
        <w:widowControl/>
        <w:spacing w:line="432" w:lineRule="atLeast"/>
        <w:jc w:val="left"/>
        <w:rPr>
          <w:rFonts w:ascii="宋体" w:hAnsi="宋体" w:eastAsia="宋体" w:cs="宋体"/>
          <w:color w:val="666666"/>
          <w:kern w:val="0"/>
          <w:sz w:val="24"/>
          <w:szCs w:val="24"/>
        </w:rPr>
      </w:pPr>
      <w:r>
        <w:rPr>
          <w:rFonts w:ascii="宋体" w:hAnsi="宋体" w:eastAsia="宋体" w:cs="宋体"/>
          <w:color w:val="666666"/>
          <w:kern w:val="0"/>
          <w:sz w:val="24"/>
          <w:szCs w:val="24"/>
        </w:rPr>
        <w:t>●精度：转矩≤±0.5%，转速≤±0.2%</w:t>
      </w:r>
    </w:p>
    <w:p>
      <w:pPr>
        <w:widowControl/>
        <w:spacing w:line="432" w:lineRule="atLeast"/>
        <w:jc w:val="left"/>
        <w:rPr>
          <w:rFonts w:ascii="宋体" w:hAnsi="宋体" w:eastAsia="宋体" w:cs="宋体"/>
          <w:color w:val="666666"/>
          <w:kern w:val="0"/>
          <w:sz w:val="24"/>
          <w:szCs w:val="24"/>
        </w:rPr>
      </w:pPr>
    </w:p>
    <w:p>
      <w:pPr>
        <w:widowControl/>
        <w:spacing w:line="432" w:lineRule="atLeast"/>
        <w:jc w:val="left"/>
        <w:rPr>
          <w:rFonts w:ascii="宋体" w:hAnsi="宋体" w:eastAsia="宋体" w:cs="宋体"/>
          <w:color w:val="666666"/>
          <w:kern w:val="0"/>
          <w:sz w:val="24"/>
          <w:szCs w:val="24"/>
        </w:rPr>
      </w:pPr>
      <w:r>
        <w:rPr>
          <w:rFonts w:ascii="宋体" w:hAnsi="宋体" w:eastAsia="宋体" w:cs="宋体"/>
          <w:color w:val="666666"/>
          <w:kern w:val="0"/>
          <w:sz w:val="24"/>
          <w:szCs w:val="24"/>
        </w:rPr>
        <w:t>电涡流测功机应用场合：</w:t>
      </w:r>
    </w:p>
    <w:p>
      <w:pPr>
        <w:widowControl/>
        <w:spacing w:line="432" w:lineRule="atLeast"/>
        <w:jc w:val="left"/>
        <w:rPr>
          <w:rFonts w:ascii="宋体" w:hAnsi="宋体" w:eastAsia="宋体" w:cs="宋体"/>
          <w:color w:val="666666"/>
          <w:kern w:val="0"/>
          <w:sz w:val="24"/>
          <w:szCs w:val="24"/>
        </w:rPr>
      </w:pPr>
      <w:r>
        <w:rPr>
          <w:rFonts w:ascii="宋体" w:hAnsi="宋体" w:eastAsia="宋体" w:cs="宋体"/>
          <w:color w:val="666666"/>
          <w:kern w:val="0"/>
          <w:sz w:val="24"/>
          <w:szCs w:val="24"/>
        </w:rPr>
        <w:t>1、常规电涡流测功机适合：单相异步电机（洗衣机电机、油烟机电机、风扇电机、空调电机、压缩机电机）、罩极电机、直流电机、串极电机、电动工具、三相电机、同步电机、调速电机、步进电机、雨刮器电机、摇窗电机、汽车暖风电机、摩托车起动电机等。</w:t>
      </w:r>
    </w:p>
    <w:p>
      <w:pPr>
        <w:widowControl/>
        <w:spacing w:line="432" w:lineRule="atLeast"/>
        <w:jc w:val="left"/>
        <w:rPr>
          <w:rFonts w:ascii="宋体" w:hAnsi="宋体" w:eastAsia="宋体" w:cs="宋体"/>
          <w:color w:val="666666"/>
          <w:kern w:val="0"/>
          <w:sz w:val="24"/>
          <w:szCs w:val="24"/>
        </w:rPr>
      </w:pPr>
      <w:r>
        <w:rPr>
          <w:rFonts w:ascii="宋体" w:hAnsi="宋体" w:eastAsia="宋体" w:cs="宋体"/>
          <w:color w:val="666666"/>
          <w:kern w:val="0"/>
          <w:sz w:val="24"/>
          <w:szCs w:val="24"/>
        </w:rPr>
        <w:t>2、大扭矩电涡流测功机适合：煤矿用电机，各种大型电机（200KW~500KW)</w:t>
      </w:r>
    </w:p>
    <w:p>
      <w:pPr>
        <w:widowControl/>
        <w:spacing w:line="432" w:lineRule="atLeast"/>
        <w:jc w:val="left"/>
        <w:rPr>
          <w:rFonts w:ascii="宋体" w:hAnsi="宋体" w:eastAsia="宋体" w:cs="宋体"/>
          <w:color w:val="666666"/>
          <w:kern w:val="0"/>
          <w:sz w:val="24"/>
          <w:szCs w:val="24"/>
        </w:rPr>
      </w:pPr>
      <w:r>
        <w:rPr>
          <w:rFonts w:ascii="宋体" w:hAnsi="宋体" w:eastAsia="宋体" w:cs="宋体"/>
          <w:color w:val="666666"/>
          <w:kern w:val="0"/>
          <w:sz w:val="24"/>
          <w:szCs w:val="24"/>
        </w:rPr>
        <w:t>电涡流测功机是目前国内先进的加载测功设备，主要用来测量各种动力装置的机械性能。</w:t>
      </w:r>
    </w:p>
    <w:p>
      <w:pPr>
        <w:widowControl/>
        <w:spacing w:line="432" w:lineRule="atLeast"/>
        <w:jc w:val="left"/>
        <w:rPr>
          <w:rFonts w:ascii="宋体" w:hAnsi="宋体" w:eastAsia="宋体" w:cs="宋体"/>
          <w:color w:val="666666"/>
          <w:kern w:val="0"/>
          <w:sz w:val="24"/>
          <w:szCs w:val="24"/>
        </w:rPr>
      </w:pPr>
    </w:p>
    <w:p>
      <w:pPr>
        <w:widowControl/>
        <w:spacing w:line="432" w:lineRule="atLeast"/>
        <w:jc w:val="left"/>
        <w:rPr>
          <w:rFonts w:ascii="宋体" w:hAnsi="宋体" w:eastAsia="宋体" w:cs="宋体"/>
          <w:color w:val="666666"/>
          <w:kern w:val="0"/>
          <w:sz w:val="24"/>
          <w:szCs w:val="24"/>
        </w:rPr>
      </w:pPr>
      <w:r>
        <w:rPr>
          <w:rFonts w:ascii="宋体" w:hAnsi="宋体" w:eastAsia="宋体" w:cs="宋体"/>
          <w:color w:val="666666"/>
          <w:kern w:val="0"/>
          <w:sz w:val="24"/>
          <w:szCs w:val="24"/>
        </w:rPr>
        <w:t>一、原理：</w:t>
      </w:r>
    </w:p>
    <w:p>
      <w:pPr>
        <w:widowControl/>
        <w:spacing w:line="432" w:lineRule="atLeast"/>
        <w:jc w:val="left"/>
        <w:rPr>
          <w:rFonts w:ascii="宋体" w:hAnsi="宋体" w:eastAsia="宋体" w:cs="宋体"/>
          <w:color w:val="666666"/>
          <w:kern w:val="0"/>
          <w:sz w:val="24"/>
          <w:szCs w:val="24"/>
        </w:rPr>
      </w:pPr>
      <w:r>
        <w:rPr>
          <w:rFonts w:ascii="宋体" w:hAnsi="宋体" w:eastAsia="宋体" w:cs="宋体"/>
          <w:color w:val="666666"/>
          <w:kern w:val="0"/>
          <w:sz w:val="24"/>
          <w:szCs w:val="24"/>
        </w:rPr>
        <w:t>电涡流测功机由感应子（转子）、电枢及励磁绕组、转矩、转速传感器、底板等组成，当感应子被原动机驱动旋转时，气隙磁通密度随感应子的旋转而发生涡流电动势，并产生涡流，该涡流所产生的磁场又与气隙磁场相互作用，产生制动力矩。改变定子的励磁电流，可以调节被测动力机的转矩。</w:t>
      </w:r>
    </w:p>
    <w:p>
      <w:pPr>
        <w:widowControl/>
        <w:spacing w:line="432" w:lineRule="atLeast"/>
        <w:jc w:val="left"/>
        <w:rPr>
          <w:rFonts w:ascii="宋体" w:hAnsi="宋体" w:eastAsia="宋体" w:cs="宋体"/>
          <w:color w:val="666666"/>
          <w:kern w:val="0"/>
          <w:sz w:val="24"/>
          <w:szCs w:val="24"/>
        </w:rPr>
      </w:pPr>
    </w:p>
    <w:p>
      <w:pPr>
        <w:widowControl/>
        <w:spacing w:line="432" w:lineRule="atLeast"/>
        <w:jc w:val="left"/>
        <w:rPr>
          <w:rFonts w:ascii="宋体" w:hAnsi="宋体" w:eastAsia="宋体" w:cs="宋体"/>
          <w:color w:val="666666"/>
          <w:kern w:val="0"/>
          <w:sz w:val="24"/>
          <w:szCs w:val="24"/>
        </w:rPr>
      </w:pPr>
      <w:r>
        <w:rPr>
          <w:rFonts w:ascii="宋体" w:hAnsi="宋体" w:eastAsia="宋体" w:cs="宋体"/>
          <w:color w:val="666666"/>
          <w:kern w:val="0"/>
          <w:sz w:val="24"/>
          <w:szCs w:val="24"/>
        </w:rPr>
        <w:t>二、特点：</w:t>
      </w:r>
    </w:p>
    <w:p>
      <w:pPr>
        <w:widowControl/>
        <w:spacing w:line="432" w:lineRule="atLeast"/>
        <w:jc w:val="left"/>
        <w:rPr>
          <w:rFonts w:ascii="宋体" w:hAnsi="宋体" w:eastAsia="宋体" w:cs="宋体"/>
          <w:color w:val="666666"/>
          <w:kern w:val="0"/>
          <w:sz w:val="24"/>
          <w:szCs w:val="24"/>
        </w:rPr>
      </w:pPr>
      <w:r>
        <w:rPr>
          <w:rFonts w:ascii="宋体" w:hAnsi="宋体" w:eastAsia="宋体" w:cs="宋体"/>
          <w:color w:val="666666"/>
          <w:kern w:val="0"/>
          <w:sz w:val="24"/>
          <w:szCs w:val="24"/>
        </w:rPr>
        <w:t>1、结构简单，操作维护方便；</w:t>
      </w:r>
    </w:p>
    <w:p>
      <w:pPr>
        <w:widowControl/>
        <w:spacing w:line="432" w:lineRule="atLeast"/>
        <w:jc w:val="left"/>
        <w:rPr>
          <w:rFonts w:ascii="宋体" w:hAnsi="宋体" w:eastAsia="宋体" w:cs="宋体"/>
          <w:color w:val="666666"/>
          <w:kern w:val="0"/>
          <w:sz w:val="24"/>
          <w:szCs w:val="24"/>
        </w:rPr>
      </w:pPr>
      <w:r>
        <w:rPr>
          <w:rFonts w:ascii="宋体" w:hAnsi="宋体" w:eastAsia="宋体" w:cs="宋体"/>
          <w:color w:val="666666"/>
          <w:kern w:val="0"/>
          <w:sz w:val="24"/>
          <w:szCs w:val="24"/>
        </w:rPr>
        <w:t>2、制动力矩大，测试精度高，工作稳定；</w:t>
      </w:r>
    </w:p>
    <w:p>
      <w:pPr>
        <w:widowControl/>
        <w:spacing w:line="432" w:lineRule="atLeast"/>
        <w:jc w:val="left"/>
        <w:rPr>
          <w:rFonts w:ascii="宋体" w:hAnsi="宋体" w:eastAsia="宋体" w:cs="宋体"/>
          <w:color w:val="666666"/>
          <w:kern w:val="0"/>
          <w:sz w:val="24"/>
          <w:szCs w:val="24"/>
        </w:rPr>
      </w:pPr>
      <w:r>
        <w:rPr>
          <w:rFonts w:ascii="宋体" w:hAnsi="宋体" w:eastAsia="宋体" w:cs="宋体"/>
          <w:color w:val="666666"/>
          <w:kern w:val="0"/>
          <w:sz w:val="24"/>
          <w:szCs w:val="24"/>
        </w:rPr>
        <w:t>3、转动惯量小，动态响应快；</w:t>
      </w:r>
    </w:p>
    <w:p>
      <w:pPr>
        <w:widowControl/>
        <w:spacing w:line="432" w:lineRule="atLeast"/>
        <w:jc w:val="left"/>
        <w:rPr>
          <w:rFonts w:ascii="宋体" w:hAnsi="宋体" w:eastAsia="宋体" w:cs="宋体"/>
          <w:color w:val="666666"/>
          <w:kern w:val="0"/>
          <w:sz w:val="24"/>
          <w:szCs w:val="24"/>
        </w:rPr>
      </w:pPr>
      <w:r>
        <w:rPr>
          <w:rFonts w:ascii="宋体" w:hAnsi="宋体" w:eastAsia="宋体" w:cs="宋体"/>
          <w:color w:val="666666"/>
          <w:kern w:val="0"/>
          <w:sz w:val="24"/>
          <w:szCs w:val="24"/>
        </w:rPr>
        <w:t>4、与测控系统配套，可实现自动化操作。</w:t>
      </w:r>
    </w:p>
    <w:p>
      <w:pPr>
        <w:widowControl/>
        <w:spacing w:line="432" w:lineRule="atLeast"/>
        <w:jc w:val="left"/>
        <w:rPr>
          <w:rFonts w:ascii="宋体" w:hAnsi="宋体" w:eastAsia="宋体" w:cs="宋体"/>
          <w:color w:val="666666"/>
          <w:kern w:val="0"/>
          <w:sz w:val="24"/>
          <w:szCs w:val="24"/>
        </w:rPr>
      </w:pPr>
    </w:p>
    <w:p>
      <w:pPr>
        <w:widowControl/>
        <w:spacing w:line="432" w:lineRule="atLeast"/>
        <w:jc w:val="left"/>
        <w:rPr>
          <w:rFonts w:ascii="宋体" w:hAnsi="宋体" w:eastAsia="宋体" w:cs="宋体"/>
          <w:color w:val="666666"/>
          <w:kern w:val="0"/>
          <w:sz w:val="24"/>
          <w:szCs w:val="24"/>
        </w:rPr>
      </w:pPr>
      <w:r>
        <w:rPr>
          <w:rFonts w:ascii="宋体" w:hAnsi="宋体" w:eastAsia="宋体" w:cs="宋体"/>
          <w:color w:val="666666"/>
          <w:kern w:val="0"/>
          <w:sz w:val="24"/>
          <w:szCs w:val="24"/>
        </w:rPr>
        <w:t>三、主要性能：</w:t>
      </w:r>
    </w:p>
    <w:p>
      <w:pPr>
        <w:widowControl/>
        <w:spacing w:line="432" w:lineRule="atLeast"/>
        <w:jc w:val="left"/>
        <w:rPr>
          <w:rFonts w:ascii="宋体" w:hAnsi="宋体" w:eastAsia="宋体" w:cs="宋体"/>
          <w:color w:val="666666"/>
          <w:kern w:val="0"/>
          <w:sz w:val="24"/>
          <w:szCs w:val="24"/>
        </w:rPr>
      </w:pPr>
      <w:r>
        <w:rPr>
          <w:rFonts w:ascii="宋体" w:hAnsi="宋体" w:eastAsia="宋体" w:cs="宋体"/>
          <w:color w:val="666666"/>
          <w:kern w:val="0"/>
          <w:sz w:val="24"/>
          <w:szCs w:val="24"/>
        </w:rPr>
        <w:t>1、冷却水压：0.02～0.1Mpa</w:t>
      </w:r>
    </w:p>
    <w:p>
      <w:pPr>
        <w:widowControl/>
        <w:spacing w:line="432" w:lineRule="atLeast"/>
        <w:jc w:val="left"/>
        <w:rPr>
          <w:rFonts w:ascii="宋体" w:hAnsi="宋体" w:eastAsia="宋体" w:cs="宋体"/>
          <w:color w:val="666666"/>
          <w:kern w:val="0"/>
          <w:sz w:val="24"/>
          <w:szCs w:val="24"/>
        </w:rPr>
      </w:pPr>
      <w:r>
        <w:rPr>
          <w:rFonts w:ascii="宋体" w:hAnsi="宋体" w:eastAsia="宋体" w:cs="宋体"/>
          <w:color w:val="666666"/>
          <w:kern w:val="0"/>
          <w:sz w:val="24"/>
          <w:szCs w:val="24"/>
        </w:rPr>
        <w:t>测功机出水温度：小于55 ℃</w:t>
      </w:r>
    </w:p>
    <w:p>
      <w:pPr>
        <w:widowControl/>
        <w:spacing w:line="432" w:lineRule="atLeast"/>
        <w:jc w:val="left"/>
        <w:rPr>
          <w:rFonts w:ascii="宋体" w:hAnsi="宋体" w:eastAsia="宋体" w:cs="宋体"/>
          <w:color w:val="666666"/>
          <w:kern w:val="0"/>
          <w:sz w:val="24"/>
          <w:szCs w:val="24"/>
        </w:rPr>
      </w:pPr>
      <w:r>
        <w:rPr>
          <w:rFonts w:ascii="宋体" w:hAnsi="宋体" w:eastAsia="宋体" w:cs="宋体"/>
          <w:color w:val="666666"/>
          <w:kern w:val="0"/>
          <w:sz w:val="24"/>
          <w:szCs w:val="24"/>
        </w:rPr>
        <w:t>工作方向：左旋或右旋，连续工作。</w:t>
      </w:r>
    </w:p>
    <w:p>
      <w:pPr>
        <w:widowControl/>
        <w:spacing w:line="432" w:lineRule="atLeast"/>
        <w:jc w:val="left"/>
        <w:rPr>
          <w:rFonts w:ascii="宋体" w:hAnsi="宋体" w:eastAsia="宋体" w:cs="宋体"/>
          <w:color w:val="666666"/>
          <w:kern w:val="0"/>
          <w:sz w:val="24"/>
          <w:szCs w:val="24"/>
        </w:rPr>
      </w:pPr>
      <w:r>
        <w:rPr>
          <w:rFonts w:ascii="宋体" w:hAnsi="宋体" w:eastAsia="宋体" w:cs="宋体"/>
          <w:color w:val="666666"/>
          <w:kern w:val="0"/>
          <w:sz w:val="24"/>
          <w:szCs w:val="24"/>
        </w:rPr>
        <w:t>扭矩测量精度：±0.4％F.S</w:t>
      </w:r>
    </w:p>
    <w:p>
      <w:pPr>
        <w:widowControl/>
        <w:spacing w:line="432" w:lineRule="atLeast"/>
        <w:jc w:val="left"/>
        <w:rPr>
          <w:rFonts w:ascii="宋体" w:hAnsi="宋体" w:eastAsia="宋体" w:cs="宋体"/>
          <w:color w:val="666666"/>
          <w:kern w:val="0"/>
          <w:sz w:val="24"/>
          <w:szCs w:val="24"/>
        </w:rPr>
      </w:pPr>
      <w:r>
        <w:rPr>
          <w:rFonts w:ascii="宋体" w:hAnsi="宋体" w:eastAsia="宋体" w:cs="宋体"/>
          <w:color w:val="666666"/>
          <w:kern w:val="0"/>
          <w:sz w:val="24"/>
          <w:szCs w:val="24"/>
        </w:rPr>
        <w:t>转速测量精度：±1r／min</w:t>
      </w:r>
    </w:p>
    <w:p>
      <w:pPr>
        <w:widowControl/>
        <w:spacing w:line="432" w:lineRule="atLeast"/>
        <w:jc w:val="left"/>
        <w:rPr>
          <w:rFonts w:ascii="宋体" w:hAnsi="宋体" w:eastAsia="宋体" w:cs="宋体"/>
          <w:color w:val="666666"/>
          <w:kern w:val="0"/>
          <w:sz w:val="24"/>
          <w:szCs w:val="24"/>
        </w:rPr>
      </w:pPr>
      <w:r>
        <w:rPr>
          <w:rFonts w:ascii="宋体" w:hAnsi="宋体" w:eastAsia="宋体" w:cs="宋体"/>
          <w:color w:val="666666"/>
          <w:kern w:val="0"/>
          <w:sz w:val="24"/>
          <w:szCs w:val="24"/>
        </w:rPr>
        <w:t>2、测试数据均数字显示并可送到微机，采样、画曲线和打印；</w:t>
      </w:r>
    </w:p>
    <w:p>
      <w:pPr>
        <w:widowControl/>
        <w:spacing w:line="432" w:lineRule="atLeast"/>
        <w:jc w:val="left"/>
        <w:rPr>
          <w:rFonts w:ascii="宋体" w:hAnsi="宋体" w:eastAsia="宋体" w:cs="宋体"/>
          <w:color w:val="666666"/>
          <w:kern w:val="0"/>
          <w:sz w:val="24"/>
          <w:szCs w:val="24"/>
        </w:rPr>
      </w:pPr>
      <w:r>
        <w:rPr>
          <w:rFonts w:ascii="宋体" w:hAnsi="宋体" w:eastAsia="宋体" w:cs="宋体"/>
          <w:color w:val="666666"/>
          <w:kern w:val="0"/>
          <w:sz w:val="24"/>
          <w:szCs w:val="24"/>
        </w:rPr>
        <w:t>3、采用高精度负载传感器；稳定性好，使用寿命长等特点；</w:t>
      </w:r>
    </w:p>
    <w:p>
      <w:pPr>
        <w:widowControl/>
        <w:spacing w:line="432" w:lineRule="atLeast"/>
        <w:jc w:val="left"/>
        <w:rPr>
          <w:rFonts w:ascii="宋体" w:hAnsi="宋体" w:eastAsia="宋体" w:cs="宋体"/>
          <w:color w:val="666666"/>
          <w:kern w:val="0"/>
          <w:sz w:val="24"/>
          <w:szCs w:val="24"/>
        </w:rPr>
      </w:pPr>
      <w:r>
        <w:rPr>
          <w:rFonts w:ascii="宋体" w:hAnsi="宋体" w:eastAsia="宋体" w:cs="宋体"/>
          <w:color w:val="666666"/>
          <w:kern w:val="0"/>
          <w:sz w:val="24"/>
          <w:szCs w:val="24"/>
        </w:rPr>
        <w:t>4、整机灵敏度高，负载转矩稳定性和测试重复性好；</w:t>
      </w:r>
    </w:p>
    <w:p>
      <w:pPr>
        <w:widowControl/>
        <w:spacing w:line="432" w:lineRule="atLeast"/>
        <w:jc w:val="left"/>
        <w:rPr>
          <w:rFonts w:ascii="宋体" w:hAnsi="宋体" w:eastAsia="宋体" w:cs="宋体"/>
          <w:color w:val="666666"/>
          <w:kern w:val="0"/>
          <w:sz w:val="24"/>
          <w:szCs w:val="24"/>
        </w:rPr>
      </w:pPr>
      <w:r>
        <w:rPr>
          <w:rFonts w:ascii="宋体" w:hAnsi="宋体" w:eastAsia="宋体" w:cs="宋体"/>
          <w:color w:val="666666"/>
          <w:kern w:val="0"/>
          <w:sz w:val="24"/>
          <w:szCs w:val="24"/>
        </w:rPr>
        <w:t>5、仅调节励磁电流便可控制负载的大小；</w:t>
      </w:r>
    </w:p>
    <w:p>
      <w:pPr>
        <w:widowControl/>
        <w:spacing w:line="432" w:lineRule="atLeast"/>
        <w:jc w:val="left"/>
        <w:rPr>
          <w:rFonts w:ascii="宋体" w:hAnsi="宋体" w:eastAsia="宋体" w:cs="宋体"/>
          <w:color w:val="666666"/>
          <w:kern w:val="0"/>
          <w:sz w:val="24"/>
          <w:szCs w:val="24"/>
        </w:rPr>
      </w:pPr>
      <w:r>
        <w:rPr>
          <w:rFonts w:ascii="宋体" w:hAnsi="宋体" w:eastAsia="宋体" w:cs="宋体"/>
          <w:color w:val="666666"/>
          <w:kern w:val="0"/>
          <w:sz w:val="24"/>
          <w:szCs w:val="24"/>
        </w:rPr>
        <w:t>6、软件操作简单易学，并可实现手动、自动、定点等测试方式，测试结果可进行曲线比较，并可将数据导入Word及Excel；</w:t>
      </w:r>
    </w:p>
    <w:p>
      <w:pPr>
        <w:widowControl/>
        <w:spacing w:line="432" w:lineRule="atLeast"/>
        <w:jc w:val="left"/>
        <w:rPr>
          <w:rFonts w:ascii="宋体" w:hAnsi="宋体" w:eastAsia="宋体" w:cs="宋体"/>
          <w:color w:val="666666"/>
          <w:kern w:val="0"/>
          <w:sz w:val="24"/>
          <w:szCs w:val="24"/>
        </w:rPr>
      </w:pPr>
      <w:r>
        <w:rPr>
          <w:rFonts w:ascii="宋体" w:hAnsi="宋体" w:eastAsia="宋体" w:cs="宋体"/>
          <w:color w:val="666666"/>
          <w:kern w:val="0"/>
          <w:sz w:val="24"/>
          <w:szCs w:val="24"/>
        </w:rPr>
        <w:t>7、直流电量测试仪具有多档量程（自动切换）满足大功率电机和小功率电机的测试；</w:t>
      </w:r>
    </w:p>
    <w:p>
      <w:pPr>
        <w:widowControl/>
        <w:spacing w:line="432" w:lineRule="atLeast"/>
        <w:jc w:val="left"/>
        <w:rPr>
          <w:rFonts w:ascii="宋体" w:hAnsi="宋体" w:eastAsia="宋体" w:cs="宋体"/>
          <w:color w:val="666666"/>
          <w:kern w:val="0"/>
          <w:sz w:val="24"/>
          <w:szCs w:val="24"/>
        </w:rPr>
      </w:pPr>
      <w:r>
        <w:rPr>
          <w:rFonts w:ascii="宋体" w:hAnsi="宋体" w:eastAsia="宋体" w:cs="宋体"/>
          <w:color w:val="666666"/>
          <w:kern w:val="0"/>
          <w:sz w:val="24"/>
          <w:szCs w:val="24"/>
        </w:rPr>
        <w:t>8、测功机三维调节台可方便安装电机，实现快速装夹。</w:t>
      </w:r>
    </w:p>
    <w:p>
      <w:pPr>
        <w:widowControl/>
        <w:spacing w:line="432" w:lineRule="atLeast"/>
        <w:jc w:val="left"/>
        <w:rPr>
          <w:rFonts w:ascii="宋体" w:hAnsi="宋体" w:eastAsia="宋体" w:cs="宋体"/>
          <w:color w:val="666666"/>
          <w:kern w:val="0"/>
          <w:sz w:val="24"/>
          <w:szCs w:val="24"/>
        </w:rPr>
      </w:pPr>
    </w:p>
    <w:p>
      <w:pPr>
        <w:widowControl/>
        <w:spacing w:line="432" w:lineRule="atLeast"/>
        <w:jc w:val="left"/>
        <w:rPr>
          <w:rFonts w:ascii="宋体" w:hAnsi="宋体" w:eastAsia="宋体" w:cs="宋体"/>
          <w:color w:val="666666"/>
          <w:kern w:val="0"/>
          <w:sz w:val="24"/>
          <w:szCs w:val="24"/>
        </w:rPr>
      </w:pPr>
      <w:r>
        <w:rPr>
          <w:rFonts w:ascii="宋体" w:hAnsi="宋体" w:eastAsia="宋体" w:cs="宋体"/>
          <w:color w:val="666666"/>
          <w:kern w:val="0"/>
          <w:sz w:val="24"/>
          <w:szCs w:val="24"/>
        </w:rPr>
        <w:t>四、系统功能：</w:t>
      </w:r>
    </w:p>
    <w:p>
      <w:pPr>
        <w:widowControl/>
        <w:spacing w:line="432" w:lineRule="atLeast"/>
        <w:jc w:val="left"/>
        <w:rPr>
          <w:rFonts w:ascii="宋体" w:hAnsi="宋体" w:eastAsia="宋体" w:cs="宋体"/>
          <w:color w:val="666666"/>
          <w:kern w:val="0"/>
          <w:sz w:val="24"/>
          <w:szCs w:val="24"/>
        </w:rPr>
      </w:pPr>
      <w:r>
        <w:rPr>
          <w:rFonts w:ascii="宋体" w:hAnsi="宋体" w:eastAsia="宋体" w:cs="宋体"/>
          <w:color w:val="666666"/>
          <w:kern w:val="0"/>
          <w:sz w:val="24"/>
          <w:szCs w:val="24"/>
        </w:rPr>
        <w:t>1、可以电脑上控制电机的开关操作；</w:t>
      </w:r>
    </w:p>
    <w:p>
      <w:pPr>
        <w:widowControl/>
        <w:spacing w:line="432" w:lineRule="atLeast"/>
        <w:jc w:val="left"/>
        <w:rPr>
          <w:rFonts w:ascii="宋体" w:hAnsi="宋体" w:eastAsia="宋体" w:cs="宋体"/>
          <w:color w:val="666666"/>
          <w:kern w:val="0"/>
          <w:sz w:val="24"/>
          <w:szCs w:val="24"/>
        </w:rPr>
      </w:pPr>
      <w:r>
        <w:rPr>
          <w:rFonts w:ascii="宋体" w:hAnsi="宋体" w:eastAsia="宋体" w:cs="宋体"/>
          <w:color w:val="666666"/>
          <w:kern w:val="0"/>
          <w:sz w:val="24"/>
          <w:szCs w:val="24"/>
        </w:rPr>
        <w:t>2、系统具有手动、自动测试方式（此方式可不联接电脑操作）全部过程可在控制柜上的显示控制仪上实现；数据可锁存，以便手工记录；</w:t>
      </w:r>
    </w:p>
    <w:p>
      <w:pPr>
        <w:widowControl/>
        <w:spacing w:line="432" w:lineRule="atLeast"/>
        <w:jc w:val="left"/>
        <w:rPr>
          <w:rFonts w:ascii="宋体" w:hAnsi="宋体" w:eastAsia="宋体" w:cs="宋体"/>
          <w:color w:val="666666"/>
          <w:kern w:val="0"/>
          <w:sz w:val="24"/>
          <w:szCs w:val="24"/>
        </w:rPr>
      </w:pPr>
      <w:r>
        <w:rPr>
          <w:rFonts w:ascii="宋体" w:hAnsi="宋体" w:eastAsia="宋体" w:cs="宋体"/>
          <w:color w:val="666666"/>
          <w:kern w:val="0"/>
          <w:sz w:val="24"/>
          <w:szCs w:val="24"/>
        </w:rPr>
        <w:t>3、系统具有自动测试方式：即负载根据设置自动加载，扫描电机从空载到堵转（或设定值）的特性曲线；</w:t>
      </w:r>
    </w:p>
    <w:p>
      <w:pPr>
        <w:widowControl/>
        <w:spacing w:line="432" w:lineRule="atLeast"/>
        <w:jc w:val="left"/>
        <w:rPr>
          <w:rFonts w:ascii="宋体" w:hAnsi="宋体" w:eastAsia="宋体" w:cs="宋体"/>
          <w:color w:val="666666"/>
          <w:kern w:val="0"/>
          <w:sz w:val="24"/>
          <w:szCs w:val="24"/>
        </w:rPr>
      </w:pPr>
      <w:r>
        <w:rPr>
          <w:rFonts w:ascii="宋体" w:hAnsi="宋体" w:eastAsia="宋体" w:cs="宋体"/>
          <w:color w:val="666666"/>
          <w:kern w:val="0"/>
          <w:sz w:val="24"/>
          <w:szCs w:val="24"/>
        </w:rPr>
        <w:t>4、系统具有定点测试方式：即电机运行后，负载自动调节到设定值，并在设定值处稳定运行；</w:t>
      </w:r>
    </w:p>
    <w:p>
      <w:pPr>
        <w:widowControl/>
        <w:spacing w:line="432" w:lineRule="atLeast"/>
        <w:jc w:val="left"/>
        <w:rPr>
          <w:rFonts w:ascii="宋体" w:hAnsi="宋体" w:eastAsia="宋体" w:cs="宋体"/>
          <w:color w:val="666666"/>
          <w:kern w:val="0"/>
          <w:sz w:val="24"/>
          <w:szCs w:val="24"/>
        </w:rPr>
      </w:pPr>
      <w:r>
        <w:rPr>
          <w:rFonts w:ascii="宋体" w:hAnsi="宋体" w:eastAsia="宋体" w:cs="宋体"/>
          <w:color w:val="666666"/>
          <w:kern w:val="0"/>
          <w:sz w:val="24"/>
          <w:szCs w:val="24"/>
        </w:rPr>
        <w:t>5、测试结果：电机测试数据以报表或曲线的方式显示，可打印保存，方便下次打开查询曲线，曲线坐标参数（横坐标及纵坐标）可修整；</w:t>
      </w:r>
    </w:p>
    <w:p>
      <w:pPr>
        <w:widowControl/>
        <w:spacing w:line="432" w:lineRule="atLeast"/>
        <w:jc w:val="left"/>
        <w:rPr>
          <w:rFonts w:ascii="宋体" w:hAnsi="宋体" w:eastAsia="宋体" w:cs="宋体"/>
          <w:color w:val="666666"/>
          <w:kern w:val="0"/>
          <w:sz w:val="24"/>
          <w:szCs w:val="24"/>
        </w:rPr>
      </w:pPr>
      <w:r>
        <w:rPr>
          <w:rFonts w:ascii="宋体" w:hAnsi="宋体" w:eastAsia="宋体" w:cs="宋体"/>
          <w:color w:val="666666"/>
          <w:kern w:val="0"/>
          <w:sz w:val="24"/>
          <w:szCs w:val="24"/>
        </w:rPr>
        <w:t>6、每台电机的曲线分两种：真实曲线，和拟合曲线（即所有数据做过平均处理过的曲线），每台电机的测试曲线颜色可以修改，两种曲线图均可见打印出来。</w:t>
      </w:r>
    </w:p>
    <w:p>
      <w:pPr>
        <w:widowControl/>
        <w:spacing w:line="432" w:lineRule="atLeast"/>
        <w:jc w:val="left"/>
        <w:rPr>
          <w:rFonts w:ascii="宋体" w:hAnsi="宋体" w:eastAsia="宋体" w:cs="宋体"/>
          <w:color w:val="666666"/>
          <w:kern w:val="0"/>
          <w:sz w:val="24"/>
          <w:szCs w:val="24"/>
        </w:rPr>
      </w:pPr>
      <w:r>
        <w:rPr>
          <w:rFonts w:ascii="宋体" w:hAnsi="宋体" w:eastAsia="宋体" w:cs="宋体"/>
          <w:color w:val="666666"/>
          <w:kern w:val="0"/>
          <w:sz w:val="24"/>
          <w:szCs w:val="24"/>
        </w:rPr>
        <w:t>7、额定扭矩实验精度：±0.4%；</w:t>
      </w:r>
    </w:p>
    <w:p>
      <w:pPr>
        <w:widowControl/>
        <w:spacing w:line="432" w:lineRule="atLeast"/>
        <w:jc w:val="left"/>
        <w:rPr>
          <w:rFonts w:ascii="宋体" w:hAnsi="宋体" w:eastAsia="宋体" w:cs="宋体"/>
          <w:color w:val="666666"/>
          <w:kern w:val="0"/>
          <w:sz w:val="24"/>
          <w:szCs w:val="24"/>
        </w:rPr>
      </w:pPr>
      <w:r>
        <w:rPr>
          <w:rFonts w:ascii="宋体" w:hAnsi="宋体" w:eastAsia="宋体" w:cs="宋体"/>
          <w:color w:val="666666"/>
          <w:kern w:val="0"/>
          <w:sz w:val="24"/>
          <w:szCs w:val="24"/>
        </w:rPr>
        <w:t>8、测功范围:0.1Nm-5000Nm</w:t>
      </w:r>
    </w:p>
    <w:p>
      <w:pPr>
        <w:widowControl/>
        <w:spacing w:line="432" w:lineRule="atLeast"/>
        <w:jc w:val="left"/>
        <w:rPr>
          <w:rFonts w:ascii="宋体" w:hAnsi="宋体" w:eastAsia="宋体" w:cs="宋体"/>
          <w:color w:val="666666"/>
          <w:kern w:val="0"/>
          <w:sz w:val="24"/>
          <w:szCs w:val="24"/>
        </w:rPr>
      </w:pPr>
    </w:p>
    <w:p>
      <w:pPr>
        <w:widowControl/>
        <w:spacing w:line="432" w:lineRule="atLeast"/>
        <w:jc w:val="left"/>
        <w:rPr>
          <w:rFonts w:ascii="宋体" w:hAnsi="宋体" w:eastAsia="宋体" w:cs="宋体"/>
          <w:color w:val="666666"/>
          <w:kern w:val="0"/>
          <w:sz w:val="24"/>
          <w:szCs w:val="24"/>
        </w:rPr>
      </w:pPr>
    </w:p>
    <w:p>
      <w:pPr>
        <w:widowControl/>
        <w:spacing w:line="432" w:lineRule="atLeast"/>
        <w:jc w:val="left"/>
        <w:rPr>
          <w:rFonts w:ascii="宋体" w:hAnsi="宋体" w:eastAsia="宋体" w:cs="宋体"/>
          <w:color w:val="666666"/>
          <w:kern w:val="0"/>
          <w:sz w:val="24"/>
          <w:szCs w:val="24"/>
        </w:rPr>
      </w:pPr>
    </w:p>
    <w:p>
      <w:pPr>
        <w:widowControl/>
        <w:spacing w:line="432" w:lineRule="atLeast"/>
        <w:jc w:val="left"/>
        <w:rPr>
          <w:rFonts w:ascii="宋体" w:hAnsi="宋体" w:eastAsia="宋体" w:cs="宋体"/>
          <w:color w:val="666666"/>
          <w:kern w:val="0"/>
          <w:sz w:val="24"/>
          <w:szCs w:val="24"/>
        </w:rPr>
      </w:pPr>
    </w:p>
    <w:p>
      <w:pPr>
        <w:widowControl/>
        <w:spacing w:line="432" w:lineRule="atLeast"/>
        <w:jc w:val="left"/>
        <w:rPr>
          <w:rFonts w:ascii="宋体" w:hAnsi="宋体" w:eastAsia="宋体" w:cs="宋体"/>
          <w:color w:val="666666"/>
          <w:kern w:val="0"/>
          <w:sz w:val="24"/>
          <w:szCs w:val="24"/>
        </w:rPr>
      </w:pPr>
    </w:p>
    <w:p>
      <w:pPr>
        <w:widowControl/>
        <w:spacing w:line="432" w:lineRule="atLeast"/>
        <w:jc w:val="left"/>
        <w:rPr>
          <w:rFonts w:ascii="宋体" w:hAnsi="宋体" w:eastAsia="宋体" w:cs="宋体"/>
          <w:color w:val="666666"/>
          <w:kern w:val="0"/>
          <w:sz w:val="24"/>
          <w:szCs w:val="24"/>
        </w:rPr>
      </w:pPr>
    </w:p>
    <w:p>
      <w:pPr>
        <w:widowControl/>
        <w:spacing w:line="432" w:lineRule="atLeast"/>
        <w:jc w:val="left"/>
        <w:rPr>
          <w:rFonts w:hint="eastAsia" w:ascii="宋体" w:hAnsi="宋体" w:eastAsia="宋体" w:cs="宋体"/>
          <w:b/>
          <w:bCs/>
          <w:color w:val="666666"/>
          <w:kern w:val="0"/>
          <w:sz w:val="24"/>
          <w:szCs w:val="24"/>
          <w:lang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666666"/>
          <w:kern w:val="0"/>
          <w:sz w:val="24"/>
          <w:szCs w:val="24"/>
        </w:rPr>
        <w:t>低速电涡流测功机选型图</w:t>
      </w:r>
      <w:r>
        <w:rPr>
          <w:rFonts w:hint="eastAsia" w:ascii="宋体" w:hAnsi="宋体" w:eastAsia="宋体" w:cs="宋体"/>
          <w:b/>
          <w:bCs/>
          <w:color w:val="666666"/>
          <w:kern w:val="0"/>
          <w:sz w:val="24"/>
          <w:szCs w:val="24"/>
          <w:lang w:eastAsia="zh-CN"/>
        </w:rPr>
        <w:t>：</w:t>
      </w:r>
    </w:p>
    <w:bookmarkEnd w:id="0"/>
    <w:tbl>
      <w:tblPr>
        <w:tblW w:w="833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26"/>
        <w:gridCol w:w="926"/>
        <w:gridCol w:w="926"/>
        <w:gridCol w:w="926"/>
        <w:gridCol w:w="926"/>
        <w:gridCol w:w="926"/>
        <w:gridCol w:w="926"/>
        <w:gridCol w:w="927"/>
        <w:gridCol w:w="92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60" w:hRule="atLeast"/>
          <w:jc w:val="center"/>
        </w:trPr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型号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额定转矩(N.m)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输入转速(rpm)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吸收功率(kw)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励磁电压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励磁电流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精度</w:t>
            </w:r>
          </w:p>
        </w:tc>
        <w:tc>
          <w:tcPr>
            <w:tcW w:w="92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冷却水流量</w:t>
            </w:r>
          </w:p>
        </w:tc>
        <w:tc>
          <w:tcPr>
            <w:tcW w:w="92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重量(kg)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CNCW5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300-3600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0.75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90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0.5%&amp;0.2%</w:t>
            </w:r>
          </w:p>
        </w:tc>
        <w:tc>
          <w:tcPr>
            <w:tcW w:w="92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2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CNCW5B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300-3600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0.75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90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0.5%&amp;0.2%</w:t>
            </w:r>
          </w:p>
        </w:tc>
        <w:tc>
          <w:tcPr>
            <w:tcW w:w="92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2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CNCW10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300-3600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1.5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90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0.5%&amp;0.2%</w:t>
            </w:r>
          </w:p>
        </w:tc>
        <w:tc>
          <w:tcPr>
            <w:tcW w:w="92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2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CNCW10B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300-3600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1.5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90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0.5%&amp;0.2%</w:t>
            </w:r>
          </w:p>
        </w:tc>
        <w:tc>
          <w:tcPr>
            <w:tcW w:w="92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92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CNCW20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300-3600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90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0.5%&amp;0.2%</w:t>
            </w:r>
          </w:p>
        </w:tc>
        <w:tc>
          <w:tcPr>
            <w:tcW w:w="92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92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CNCW20B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300-3600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90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0.5%&amp;0.2%</w:t>
            </w:r>
          </w:p>
        </w:tc>
        <w:tc>
          <w:tcPr>
            <w:tcW w:w="92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92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CNCW50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300-3600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90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0.5%&amp;0.2%</w:t>
            </w:r>
          </w:p>
        </w:tc>
        <w:tc>
          <w:tcPr>
            <w:tcW w:w="92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92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CNCW50B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300-3600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90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0.5%&amp;0.2%</w:t>
            </w:r>
          </w:p>
        </w:tc>
        <w:tc>
          <w:tcPr>
            <w:tcW w:w="92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92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CNCW100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100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300-3600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90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0.5%&amp;0.2%</w:t>
            </w:r>
          </w:p>
        </w:tc>
        <w:tc>
          <w:tcPr>
            <w:tcW w:w="92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92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CNCW100B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100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300-3600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90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0.5%&amp;0.2%</w:t>
            </w:r>
          </w:p>
        </w:tc>
        <w:tc>
          <w:tcPr>
            <w:tcW w:w="92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92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CNCW200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200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200-3600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90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0.5%&amp;0.2%</w:t>
            </w:r>
          </w:p>
        </w:tc>
        <w:tc>
          <w:tcPr>
            <w:tcW w:w="92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92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CNCW200B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200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200-3600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90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0.5%&amp;0.2%</w:t>
            </w:r>
          </w:p>
        </w:tc>
        <w:tc>
          <w:tcPr>
            <w:tcW w:w="92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15</w:t>
            </w:r>
          </w:p>
        </w:tc>
        <w:tc>
          <w:tcPr>
            <w:tcW w:w="92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CNCW300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300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200-3600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90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0.5%&amp;0.2%</w:t>
            </w:r>
          </w:p>
        </w:tc>
        <w:tc>
          <w:tcPr>
            <w:tcW w:w="92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25</w:t>
            </w:r>
          </w:p>
        </w:tc>
        <w:tc>
          <w:tcPr>
            <w:tcW w:w="92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610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CNCW300B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300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200-3600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90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0.5%&amp;0.2%</w:t>
            </w:r>
          </w:p>
        </w:tc>
        <w:tc>
          <w:tcPr>
            <w:tcW w:w="92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25</w:t>
            </w:r>
          </w:p>
        </w:tc>
        <w:tc>
          <w:tcPr>
            <w:tcW w:w="92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CNCW650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650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200-3600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100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180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0.5%&amp;0.2%</w:t>
            </w:r>
          </w:p>
        </w:tc>
        <w:tc>
          <w:tcPr>
            <w:tcW w:w="92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92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CNCW650B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650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200-3600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100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180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0.5%&amp;0.2%</w:t>
            </w:r>
          </w:p>
        </w:tc>
        <w:tc>
          <w:tcPr>
            <w:tcW w:w="92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  <w:tc>
          <w:tcPr>
            <w:tcW w:w="92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CNCW1000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1000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200-3600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150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180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0.5%&amp;0.2%</w:t>
            </w:r>
          </w:p>
        </w:tc>
        <w:tc>
          <w:tcPr>
            <w:tcW w:w="92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92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1730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CNCW1000B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1000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200-3600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150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180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0.5%&amp;0.2%</w:t>
            </w:r>
          </w:p>
        </w:tc>
        <w:tc>
          <w:tcPr>
            <w:tcW w:w="92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  <w:tc>
          <w:tcPr>
            <w:tcW w:w="92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CNCW2000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2000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200-3600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315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180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0.5%&amp;0.2%</w:t>
            </w:r>
          </w:p>
        </w:tc>
        <w:tc>
          <w:tcPr>
            <w:tcW w:w="92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160</w:t>
            </w:r>
          </w:p>
        </w:tc>
        <w:tc>
          <w:tcPr>
            <w:tcW w:w="92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2240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CNCW2000B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2000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200-3600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315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180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0.5%&amp;0.2%</w:t>
            </w:r>
          </w:p>
        </w:tc>
        <w:tc>
          <w:tcPr>
            <w:tcW w:w="92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160</w:t>
            </w:r>
          </w:p>
        </w:tc>
        <w:tc>
          <w:tcPr>
            <w:tcW w:w="92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2470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CNCW3000B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3000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200-3600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470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180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0.5%&amp;0.2%</w:t>
            </w:r>
          </w:p>
        </w:tc>
        <w:tc>
          <w:tcPr>
            <w:tcW w:w="92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240</w:t>
            </w:r>
          </w:p>
        </w:tc>
        <w:tc>
          <w:tcPr>
            <w:tcW w:w="92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3500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CNCW6500B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6500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200-3000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1000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180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0.5%&amp;0.2%</w:t>
            </w:r>
          </w:p>
        </w:tc>
        <w:tc>
          <w:tcPr>
            <w:tcW w:w="92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550</w:t>
            </w:r>
          </w:p>
        </w:tc>
        <w:tc>
          <w:tcPr>
            <w:tcW w:w="92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4600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CNCW10000B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10000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200-3000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1570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180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0.5%&amp;0.2%</w:t>
            </w:r>
          </w:p>
        </w:tc>
        <w:tc>
          <w:tcPr>
            <w:tcW w:w="92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800</w:t>
            </w:r>
          </w:p>
        </w:tc>
        <w:tc>
          <w:tcPr>
            <w:tcW w:w="92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5800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CNCW14000B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14000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200-3000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2200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180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90</w:t>
            </w:r>
          </w:p>
        </w:tc>
        <w:tc>
          <w:tcPr>
            <w:tcW w:w="926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0.5%&amp;0.2%</w:t>
            </w:r>
          </w:p>
        </w:tc>
        <w:tc>
          <w:tcPr>
            <w:tcW w:w="92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1100</w:t>
            </w:r>
          </w:p>
        </w:tc>
        <w:tc>
          <w:tcPr>
            <w:tcW w:w="927" w:type="dxa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8200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8336" w:type="dxa"/>
            <w:gridSpan w:val="9"/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C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C00000"/>
                <w:kern w:val="0"/>
                <w:sz w:val="20"/>
                <w:szCs w:val="20"/>
                <w:lang w:val="en-US" w:eastAsia="zh-CN" w:bidi="ar"/>
              </w:rPr>
              <w:t>备注：1、B为单轴伸；2、转速1500rpm以下为恒转矩模式，1500rpm以上为恒功率模式</w:t>
            </w:r>
          </w:p>
        </w:tc>
      </w:tr>
    </w:tbl>
    <w:p>
      <w:pPr>
        <w:spacing w:line="240" w:lineRule="auto"/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VhNjRiZDliYzYyNGMxOTQzYWNkNTA3M2UxY2Y2YTUifQ=="/>
  </w:docVars>
  <w:rsids>
    <w:rsidRoot w:val="003D12CC"/>
    <w:rsid w:val="00040DC8"/>
    <w:rsid w:val="003D12CC"/>
    <w:rsid w:val="005303B9"/>
    <w:rsid w:val="007D7DDC"/>
    <w:rsid w:val="00816965"/>
    <w:rsid w:val="00DE136E"/>
    <w:rsid w:val="0D5D7C4B"/>
    <w:rsid w:val="4366754B"/>
    <w:rsid w:val="59301A29"/>
    <w:rsid w:val="5E121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Hyperlink"/>
    <w:basedOn w:val="6"/>
    <w:semiHidden/>
    <w:unhideWhenUsed/>
    <w:uiPriority w:val="99"/>
    <w:rPr>
      <w:color w:val="0000FF"/>
      <w:u w:val="single"/>
    </w:rPr>
  </w:style>
  <w:style w:type="character" w:customStyle="1" w:styleId="8">
    <w:name w:val="页眉 Char"/>
    <w:basedOn w:val="6"/>
    <w:link w:val="3"/>
    <w:uiPriority w:val="99"/>
    <w:rPr>
      <w:sz w:val="18"/>
      <w:szCs w:val="18"/>
    </w:rPr>
  </w:style>
  <w:style w:type="character" w:customStyle="1" w:styleId="9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1141</Words>
  <Characters>1230</Characters>
  <Lines>9</Lines>
  <Paragraphs>2</Paragraphs>
  <TotalTime>0</TotalTime>
  <ScaleCrop>false</ScaleCrop>
  <LinksUpToDate>false</LinksUpToDate>
  <CharactersWithSpaces>1231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2021-04-09T02:49:00Z</dcterms:created>
  <dc:creator>Admin</dc:creator>
  <cp:lastModifiedBy>8861</cp:lastModifiedBy>
  <dcterms:modified xsi:type="dcterms:W3CDTF">2024-06-04T06:24:31Z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61EB031B0FE14D158D27DC733B61E529_12</vt:lpwstr>
  </property>
</Properties>
</file>